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24092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02ABB">
        <w:rPr>
          <w:rFonts w:eastAsia="Times New Roman" w:cs="Arial"/>
          <w:b/>
          <w:color w:val="000000"/>
          <w:sz w:val="28"/>
          <w:szCs w:val="28"/>
          <w:lang w:eastAsia="pl-PL"/>
        </w:rPr>
        <w:t>V</w:t>
      </w:r>
      <w:r w:rsidR="00C91474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C91474">
        <w:rPr>
          <w:rFonts w:eastAsia="Times New Roman" w:cs="Arial"/>
          <w:b/>
          <w:color w:val="000000"/>
          <w:sz w:val="28"/>
          <w:szCs w:val="28"/>
          <w:lang w:eastAsia="pl-PL"/>
        </w:rPr>
        <w:t>30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35231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C91474">
        <w:rPr>
          <w:rFonts w:eastAsia="Times New Roman" w:cs="Arial"/>
          <w:b/>
          <w:color w:val="FF0000"/>
          <w:lang w:eastAsia="pl-PL"/>
        </w:rPr>
        <w:t>XXX</w:t>
      </w:r>
      <w:r w:rsidR="0035231E">
        <w:rPr>
          <w:rFonts w:eastAsia="Times New Roman" w:cs="Arial"/>
          <w:b/>
          <w:color w:val="FF0000"/>
          <w:lang w:eastAsia="pl-PL"/>
        </w:rPr>
        <w:t>V/</w:t>
      </w:r>
      <w:r w:rsidR="008E784C">
        <w:rPr>
          <w:rFonts w:eastAsia="Times New Roman" w:cs="Arial"/>
          <w:lang w:eastAsia="pl-PL"/>
        </w:rPr>
        <w:t>20</w:t>
      </w:r>
      <w:r w:rsidR="00AB4C14">
        <w:rPr>
          <w:rFonts w:eastAsia="Times New Roman" w:cs="Arial"/>
          <w:lang w:eastAsia="pl-PL"/>
        </w:rPr>
        <w:t>2</w:t>
      </w:r>
      <w:r w:rsidR="00AA1710">
        <w:rPr>
          <w:rFonts w:eastAsia="Times New Roman" w:cs="Arial"/>
          <w:lang w:eastAsia="pl-PL"/>
        </w:rPr>
        <w:t>4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2A629A" w:rsidRDefault="00C91474" w:rsidP="00F70A65">
      <w:pPr>
        <w:numPr>
          <w:ilvl w:val="0"/>
          <w:numId w:val="2"/>
        </w:numPr>
        <w:spacing w:after="200" w:line="276" w:lineRule="auto"/>
      </w:pPr>
      <w:r>
        <w:t>Użyczenie działki przy ulicy Bogumiły 1-4, Spółdzielczej 1-9, działka nr 65/16obr.2146.</w:t>
      </w:r>
    </w:p>
    <w:p w:rsidR="00C56624" w:rsidRDefault="0066553E" w:rsidP="00C56624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4F227A">
        <w:t>11</w:t>
      </w:r>
      <w:bookmarkStart w:id="0" w:name="_GoBack"/>
      <w:bookmarkEnd w:id="0"/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35231E">
        <w:t>XXXV</w:t>
      </w:r>
      <w:r>
        <w:t>/20</w:t>
      </w:r>
      <w:r w:rsidR="00AB4C14">
        <w:t>2</w:t>
      </w:r>
      <w:r w:rsidR="00AA1710">
        <w:t>4</w:t>
      </w:r>
      <w:r w:rsidR="00C56624" w:rsidRPr="008E7562">
        <w:t xml:space="preserve"> z poprzedniego posiedzenia</w:t>
      </w:r>
      <w:r>
        <w:t>.</w:t>
      </w:r>
    </w:p>
    <w:p w:rsidR="00C568C0" w:rsidRPr="00AA171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92209A" w:rsidRDefault="00AA1710" w:rsidP="0092209A">
      <w:pPr>
        <w:shd w:val="clear" w:color="auto" w:fill="FFFFFF"/>
        <w:spacing w:after="0" w:line="240" w:lineRule="auto"/>
      </w:pPr>
      <w:r>
        <w:t xml:space="preserve">             7 .</w:t>
      </w:r>
      <w:r w:rsidR="0035231E">
        <w:t xml:space="preserve">        </w:t>
      </w:r>
      <w:r w:rsidR="003A338B">
        <w:t>Otrzymaliśmy pism</w:t>
      </w:r>
      <w:r w:rsidR="00C91474">
        <w:t xml:space="preserve">o </w:t>
      </w:r>
      <w:r w:rsidR="003A338B">
        <w:t xml:space="preserve"> od Z</w:t>
      </w:r>
      <w:r w:rsidR="00C91474">
        <w:t xml:space="preserve">arządu Budynków i Lokali Komunalnych </w:t>
      </w:r>
      <w:r w:rsidR="003A338B">
        <w:t xml:space="preserve"> </w:t>
      </w:r>
      <w:r w:rsidR="0035231E">
        <w:t xml:space="preserve">dotyczące </w:t>
      </w:r>
      <w:r w:rsidR="00C91474">
        <w:t xml:space="preserve">użyczenia działki przy ulicy Bogumiły 1-4, Spółdzielczej 1-9, działka nr 65/16obr.2146 pozwoliłoby na odciążenie budżetu Gminy Miasto Szczecin od ponoszenia kosztów z zakresu bieżącej eksploatacji przedmiotowej działki ( w tym zabiegi pielęgnacji zieleni, usługi porządkowo sanitarne, wywozy odpadów wielkogabarytowych które </w:t>
      </w:r>
      <w:r w:rsidR="009978DC">
        <w:t>nie kwalifikują się do bezpłatnego odbioru itp.)</w:t>
      </w:r>
    </w:p>
    <w:p w:rsidR="003A338B" w:rsidRDefault="003A338B" w:rsidP="0092209A">
      <w:pPr>
        <w:shd w:val="clear" w:color="auto" w:fill="FFFFFF"/>
        <w:spacing w:after="0" w:line="240" w:lineRule="auto"/>
      </w:pPr>
      <w:r>
        <w:lastRenderedPageBreak/>
        <w:t xml:space="preserve">W dniu </w:t>
      </w:r>
      <w:r w:rsidR="009978DC">
        <w:t>30</w:t>
      </w:r>
      <w:r>
        <w:t>.04.2</w:t>
      </w:r>
      <w:r w:rsidR="009978DC">
        <w:t>024r. podjęliśmy Uchwały 42</w:t>
      </w:r>
      <w:r>
        <w:t xml:space="preserve">/24 popierające </w:t>
      </w:r>
      <w:r w:rsidR="009978DC">
        <w:t>użyczenia działki przy ulicy Bogumiły 1-4, Spółdzielczej 1-9</w:t>
      </w:r>
      <w:r>
        <w:t>.</w:t>
      </w:r>
    </w:p>
    <w:p w:rsidR="003A338B" w:rsidRPr="00AA1710" w:rsidRDefault="003A338B" w:rsidP="009220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</w:pPr>
    </w:p>
    <w:p w:rsidR="0092209A" w:rsidRPr="00AA1710" w:rsidRDefault="0092209A" w:rsidP="009220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</w:pPr>
    </w:p>
    <w:p w:rsidR="00AA1710" w:rsidRDefault="00AA1710" w:rsidP="00AA1710">
      <w:pPr>
        <w:spacing w:after="0" w:line="240" w:lineRule="auto"/>
      </w:pPr>
    </w:p>
    <w:p w:rsidR="00900917" w:rsidRDefault="0066553E" w:rsidP="00AA1710">
      <w:pPr>
        <w:spacing w:after="0" w:line="240" w:lineRule="auto"/>
      </w:pPr>
      <w:r>
        <w:t>8.Wolnych wniosków brak</w:t>
      </w: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>Uwagi :</w:t>
      </w: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 xml:space="preserve">Wynik głosowania </w:t>
      </w:r>
      <w:r w:rsidR="004F227A">
        <w:t>11</w:t>
      </w:r>
      <w:r>
        <w:t xml:space="preserve"> osób głosowało wszystkie były za wydaniem opinii pozytywnej</w:t>
      </w:r>
    </w:p>
    <w:p w:rsidR="003A338B" w:rsidRDefault="004F227A" w:rsidP="00AA1710">
      <w:pPr>
        <w:spacing w:after="0" w:line="240" w:lineRule="auto"/>
      </w:pPr>
      <w:r>
        <w:t>11</w:t>
      </w:r>
      <w:r w:rsidR="00884916">
        <w:t xml:space="preserve"> </w:t>
      </w:r>
      <w:r w:rsidR="003A338B">
        <w:t xml:space="preserve"> głosów – za</w:t>
      </w:r>
    </w:p>
    <w:p w:rsidR="003A338B" w:rsidRDefault="003A338B" w:rsidP="003A338B">
      <w:pPr>
        <w:pStyle w:val="Akapitzlist"/>
        <w:numPr>
          <w:ilvl w:val="0"/>
          <w:numId w:val="6"/>
        </w:numPr>
        <w:spacing w:after="0" w:line="240" w:lineRule="auto"/>
      </w:pPr>
      <w:r>
        <w:t>głosów – przeciw</w:t>
      </w:r>
    </w:p>
    <w:p w:rsidR="003A338B" w:rsidRDefault="003A338B" w:rsidP="003A338B">
      <w:pPr>
        <w:spacing w:after="0" w:line="240" w:lineRule="auto"/>
        <w:ind w:left="360"/>
      </w:pPr>
      <w:r>
        <w:t xml:space="preserve">0  głosów  - wstrzymało się </w:t>
      </w:r>
    </w:p>
    <w:p w:rsidR="00900917" w:rsidRDefault="00900917" w:rsidP="00632DC4">
      <w:pPr>
        <w:pStyle w:val="Akapitzlist"/>
        <w:spacing w:after="0" w:line="240" w:lineRule="auto"/>
        <w:ind w:left="708"/>
      </w:pPr>
    </w:p>
    <w:sectPr w:rsidR="00900917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B3B" w:rsidRDefault="00C21B3B" w:rsidP="009978DC">
      <w:pPr>
        <w:spacing w:after="0" w:line="240" w:lineRule="auto"/>
      </w:pPr>
      <w:r>
        <w:separator/>
      </w:r>
    </w:p>
  </w:endnote>
  <w:endnote w:type="continuationSeparator" w:id="0">
    <w:p w:rsidR="00C21B3B" w:rsidRDefault="00C21B3B" w:rsidP="0099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B3B" w:rsidRDefault="00C21B3B" w:rsidP="009978DC">
      <w:pPr>
        <w:spacing w:after="0" w:line="240" w:lineRule="auto"/>
      </w:pPr>
      <w:r>
        <w:separator/>
      </w:r>
    </w:p>
  </w:footnote>
  <w:footnote w:type="continuationSeparator" w:id="0">
    <w:p w:rsidR="00C21B3B" w:rsidRDefault="00C21B3B" w:rsidP="0099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1A001A20"/>
    <w:multiLevelType w:val="hybridMultilevel"/>
    <w:tmpl w:val="41CA3342"/>
    <w:lvl w:ilvl="0" w:tplc="91C85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13DB8"/>
    <w:rsid w:val="00042BCA"/>
    <w:rsid w:val="0004589C"/>
    <w:rsid w:val="00091838"/>
    <w:rsid w:val="000B00A9"/>
    <w:rsid w:val="000B43FC"/>
    <w:rsid w:val="001C1007"/>
    <w:rsid w:val="001C1C65"/>
    <w:rsid w:val="001D3D54"/>
    <w:rsid w:val="001E54CE"/>
    <w:rsid w:val="00235373"/>
    <w:rsid w:val="00237A11"/>
    <w:rsid w:val="0026169F"/>
    <w:rsid w:val="002708D4"/>
    <w:rsid w:val="00283B5C"/>
    <w:rsid w:val="002A44A4"/>
    <w:rsid w:val="002A4FD5"/>
    <w:rsid w:val="002A629A"/>
    <w:rsid w:val="002C5ED6"/>
    <w:rsid w:val="002E11B1"/>
    <w:rsid w:val="002F640B"/>
    <w:rsid w:val="0035231E"/>
    <w:rsid w:val="00360FC1"/>
    <w:rsid w:val="00381042"/>
    <w:rsid w:val="003A338B"/>
    <w:rsid w:val="003B3585"/>
    <w:rsid w:val="003C641E"/>
    <w:rsid w:val="00484E22"/>
    <w:rsid w:val="00490333"/>
    <w:rsid w:val="004D3F92"/>
    <w:rsid w:val="004E3110"/>
    <w:rsid w:val="004F227A"/>
    <w:rsid w:val="00503DE7"/>
    <w:rsid w:val="0052758B"/>
    <w:rsid w:val="00533B1C"/>
    <w:rsid w:val="00535F96"/>
    <w:rsid w:val="006012F8"/>
    <w:rsid w:val="00602ABB"/>
    <w:rsid w:val="006043A6"/>
    <w:rsid w:val="00623C32"/>
    <w:rsid w:val="00624092"/>
    <w:rsid w:val="00632DC4"/>
    <w:rsid w:val="00635F72"/>
    <w:rsid w:val="0066553E"/>
    <w:rsid w:val="00687A78"/>
    <w:rsid w:val="006B0874"/>
    <w:rsid w:val="007110B2"/>
    <w:rsid w:val="00712348"/>
    <w:rsid w:val="0075002B"/>
    <w:rsid w:val="0075229C"/>
    <w:rsid w:val="007667BA"/>
    <w:rsid w:val="007C72E7"/>
    <w:rsid w:val="007D5855"/>
    <w:rsid w:val="008605D5"/>
    <w:rsid w:val="00884916"/>
    <w:rsid w:val="0088763D"/>
    <w:rsid w:val="00897440"/>
    <w:rsid w:val="008E52AA"/>
    <w:rsid w:val="008E784C"/>
    <w:rsid w:val="00900917"/>
    <w:rsid w:val="00906753"/>
    <w:rsid w:val="0092209A"/>
    <w:rsid w:val="00944848"/>
    <w:rsid w:val="009978DC"/>
    <w:rsid w:val="009D11AF"/>
    <w:rsid w:val="009F6BE9"/>
    <w:rsid w:val="00A1055A"/>
    <w:rsid w:val="00A461FA"/>
    <w:rsid w:val="00A825C5"/>
    <w:rsid w:val="00A90971"/>
    <w:rsid w:val="00AA1710"/>
    <w:rsid w:val="00AB4C14"/>
    <w:rsid w:val="00AC2281"/>
    <w:rsid w:val="00AC7C45"/>
    <w:rsid w:val="00B051CC"/>
    <w:rsid w:val="00B1021E"/>
    <w:rsid w:val="00B2278A"/>
    <w:rsid w:val="00BD0F34"/>
    <w:rsid w:val="00C21B3B"/>
    <w:rsid w:val="00C327D8"/>
    <w:rsid w:val="00C34198"/>
    <w:rsid w:val="00C56624"/>
    <w:rsid w:val="00C568C0"/>
    <w:rsid w:val="00C714D4"/>
    <w:rsid w:val="00C824DF"/>
    <w:rsid w:val="00C903EF"/>
    <w:rsid w:val="00C91474"/>
    <w:rsid w:val="00CA777F"/>
    <w:rsid w:val="00D02F3E"/>
    <w:rsid w:val="00D8566D"/>
    <w:rsid w:val="00D92101"/>
    <w:rsid w:val="00E10714"/>
    <w:rsid w:val="00E153D7"/>
    <w:rsid w:val="00E52849"/>
    <w:rsid w:val="00E6172B"/>
    <w:rsid w:val="00E8100A"/>
    <w:rsid w:val="00ED210E"/>
    <w:rsid w:val="00ED33D2"/>
    <w:rsid w:val="00F06984"/>
    <w:rsid w:val="00F32AA2"/>
    <w:rsid w:val="00F42540"/>
    <w:rsid w:val="00F47245"/>
    <w:rsid w:val="00F506FA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DC"/>
  </w:style>
  <w:style w:type="paragraph" w:styleId="Stopka">
    <w:name w:val="footer"/>
    <w:basedOn w:val="Normalny"/>
    <w:link w:val="Stopka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51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34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894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008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330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83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00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309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4338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62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8643-5539-4246-AC18-7EF87685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10</cp:revision>
  <cp:lastPrinted>2024-06-18T16:13:00Z</cp:lastPrinted>
  <dcterms:created xsi:type="dcterms:W3CDTF">2024-04-30T15:19:00Z</dcterms:created>
  <dcterms:modified xsi:type="dcterms:W3CDTF">2024-06-18T16:13:00Z</dcterms:modified>
</cp:coreProperties>
</file>