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</w:t>
      </w:r>
      <w:bookmarkStart w:id="0" w:name="_GoBack"/>
      <w:bookmarkEnd w:id="0"/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01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DA7E2F">
        <w:rPr>
          <w:rFonts w:eastAsia="Times New Roman" w:cs="Arial"/>
          <w:b/>
          <w:color w:val="FF0000"/>
          <w:lang w:eastAsia="pl-PL"/>
        </w:rPr>
        <w:t>I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DA7E2F" w:rsidP="00E6720B">
      <w:pPr>
        <w:numPr>
          <w:ilvl w:val="0"/>
          <w:numId w:val="2"/>
        </w:numPr>
        <w:spacing w:after="200" w:line="276" w:lineRule="auto"/>
      </w:pPr>
      <w:r>
        <w:t>Wykonanie</w:t>
      </w:r>
      <w:r w:rsidR="00695A38">
        <w:t xml:space="preserve"> planu - rzeczowo finansowego</w:t>
      </w:r>
      <w:r>
        <w:t xml:space="preserve"> Rady Osiedla na dzień 31.12.2024r.</w:t>
      </w:r>
    </w:p>
    <w:p w:rsidR="00DA7E2F" w:rsidRDefault="00DA7E2F" w:rsidP="00DA7E2F">
      <w:pPr>
        <w:pStyle w:val="Akapitzlist"/>
        <w:numPr>
          <w:ilvl w:val="0"/>
          <w:numId w:val="2"/>
        </w:numPr>
        <w:spacing w:after="200" w:line="276" w:lineRule="auto"/>
      </w:pPr>
      <w:r>
        <w:t>Przyjęcie planu - rzeczowo finansowego na rok 2025</w:t>
      </w:r>
    </w:p>
    <w:p w:rsidR="00473323" w:rsidRDefault="00473323" w:rsidP="00DA7E2F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A1404B">
        <w:t>9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DA7E2F">
        <w:t>I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DA7E2F" w:rsidRDefault="00DA7E2F" w:rsidP="008E784C">
      <w:pPr>
        <w:pStyle w:val="Akapitzlist"/>
        <w:numPr>
          <w:ilvl w:val="1"/>
          <w:numId w:val="1"/>
        </w:numPr>
        <w:rPr>
          <w:b/>
        </w:rPr>
      </w:pPr>
      <w:r>
        <w:t>Wykonanie planu finansowego Rady Osiedla za rok 2024 wg. załącznika</w:t>
      </w:r>
    </w:p>
    <w:p w:rsidR="00DA7E2F" w:rsidRPr="00AA1710" w:rsidRDefault="00DA7E2F" w:rsidP="008E784C">
      <w:pPr>
        <w:pStyle w:val="Akapitzlist"/>
        <w:numPr>
          <w:ilvl w:val="1"/>
          <w:numId w:val="1"/>
        </w:numPr>
        <w:rPr>
          <w:b/>
        </w:rPr>
      </w:pPr>
      <w:r>
        <w:t>Przyjęto plan rzeczowo finansowy na rok 2025 Uchwała 47/25</w:t>
      </w:r>
      <w:r w:rsidR="003A7F68">
        <w:t xml:space="preserve"> Radni zadecydowali, że  </w:t>
      </w:r>
      <w:r w:rsidR="0073272A">
        <w:t>przeznaczone środki na ich kwartał (czyli do kwietnia )przeznaczą dla Radnych w następnej kadencji.</w:t>
      </w:r>
    </w:p>
    <w:p w:rsidR="00900917" w:rsidRDefault="00DA7E2F" w:rsidP="00DA7E2F">
      <w:pPr>
        <w:pStyle w:val="Akapitzlist"/>
        <w:numPr>
          <w:ilvl w:val="1"/>
          <w:numId w:val="1"/>
        </w:numPr>
        <w:spacing w:after="0" w:line="240" w:lineRule="auto"/>
      </w:pPr>
      <w:r>
        <w:lastRenderedPageBreak/>
        <w:t xml:space="preserve"> </w:t>
      </w:r>
      <w:r w:rsidR="00A73A21">
        <w:t>Wolnych wniosków.</w:t>
      </w:r>
      <w:r>
        <w:t xml:space="preserve"> Omawiane informacje na temat zmian w statucie Rady</w:t>
      </w:r>
      <w:r w:rsidR="003A7F68">
        <w:t xml:space="preserve"> Osiedli w UM odbyło się spotkanie w dniu 11.12.2024 gdzie omawiano propozycję zmian w statucie Rad Osiedli informację na ten temat można uzyskać na stronie </w:t>
      </w:r>
      <w:hyperlink r:id="rId8" w:history="1">
        <w:r w:rsidR="003A7F68" w:rsidRPr="00DD291D">
          <w:rPr>
            <w:rStyle w:val="Hipercze"/>
          </w:rPr>
          <w:t>www.konsultuj.szczecin.pl</w:t>
        </w:r>
      </w:hyperlink>
    </w:p>
    <w:p w:rsidR="003A7F68" w:rsidRDefault="003A7F68" w:rsidP="003A7F68">
      <w:pPr>
        <w:pStyle w:val="Akapitzlist"/>
        <w:spacing w:after="0" w:line="240" w:lineRule="auto"/>
        <w:ind w:left="1004"/>
      </w:pPr>
      <w:r>
        <w:t xml:space="preserve">Kolejną kwestią omówienia była sprawa remontu chodników przy ulicy Gorkiego i Ojca Beyzyma zabezpieczone środki to kwota 120000,00 PLN brak do pokrycia pełnej kwoty to 22578,61PLN o brakujące środki będziemy wnosić do budżetu Rady Miasta. 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9 głosów – za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8B" w:rsidRDefault="00D4198B" w:rsidP="009978DC">
      <w:pPr>
        <w:spacing w:after="0" w:line="240" w:lineRule="auto"/>
      </w:pPr>
      <w:r>
        <w:separator/>
      </w:r>
    </w:p>
  </w:endnote>
  <w:endnote w:type="continuationSeparator" w:id="0">
    <w:p w:rsidR="00D4198B" w:rsidRDefault="00D4198B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8B" w:rsidRDefault="00D4198B" w:rsidP="009978DC">
      <w:pPr>
        <w:spacing w:after="0" w:line="240" w:lineRule="auto"/>
      </w:pPr>
      <w:r>
        <w:separator/>
      </w:r>
    </w:p>
  </w:footnote>
  <w:footnote w:type="continuationSeparator" w:id="0">
    <w:p w:rsidR="00D4198B" w:rsidRDefault="00D4198B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24AF2"/>
    <w:rsid w:val="0018549E"/>
    <w:rsid w:val="001B40E6"/>
    <w:rsid w:val="001C1007"/>
    <w:rsid w:val="001C1C65"/>
    <w:rsid w:val="001C20CD"/>
    <w:rsid w:val="001D3D54"/>
    <w:rsid w:val="001E54CE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330F5"/>
    <w:rsid w:val="00343A1C"/>
    <w:rsid w:val="0035231E"/>
    <w:rsid w:val="00360FC1"/>
    <w:rsid w:val="00381042"/>
    <w:rsid w:val="003A338B"/>
    <w:rsid w:val="003A7F68"/>
    <w:rsid w:val="003B3585"/>
    <w:rsid w:val="003C641E"/>
    <w:rsid w:val="00412370"/>
    <w:rsid w:val="00473323"/>
    <w:rsid w:val="00484E22"/>
    <w:rsid w:val="00487DC5"/>
    <w:rsid w:val="00490333"/>
    <w:rsid w:val="004D3F92"/>
    <w:rsid w:val="004E3110"/>
    <w:rsid w:val="00503DE7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7A78"/>
    <w:rsid w:val="00695A38"/>
    <w:rsid w:val="006B0874"/>
    <w:rsid w:val="006D7B7F"/>
    <w:rsid w:val="007110B2"/>
    <w:rsid w:val="00712348"/>
    <w:rsid w:val="0073272A"/>
    <w:rsid w:val="0075002B"/>
    <w:rsid w:val="0075229C"/>
    <w:rsid w:val="007667BA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900917"/>
    <w:rsid w:val="00906753"/>
    <w:rsid w:val="0092209A"/>
    <w:rsid w:val="009274C1"/>
    <w:rsid w:val="00944848"/>
    <w:rsid w:val="009978DC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419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uj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7F0B-A689-4344-BD47-2E19A3D8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2025-01-14T16:31:00Z</cp:lastPrinted>
  <dcterms:created xsi:type="dcterms:W3CDTF">2025-01-14T16:09:00Z</dcterms:created>
  <dcterms:modified xsi:type="dcterms:W3CDTF">2025-02-04T16:25:00Z</dcterms:modified>
</cp:coreProperties>
</file>